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FA8" w:rsidRDefault="000A6FA8" w:rsidP="000A6F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5748">
        <w:rPr>
          <w:rFonts w:ascii="Times New Roman" w:hAnsi="Times New Roman"/>
          <w:b/>
          <w:sz w:val="28"/>
          <w:szCs w:val="28"/>
        </w:rPr>
        <w:t xml:space="preserve">АНАЛИТИЧЕСКАЯ СПРАВКА </w:t>
      </w:r>
      <w:r w:rsidRPr="00705748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по результатам проведенного</w:t>
      </w:r>
      <w:r w:rsidRPr="00705748">
        <w:rPr>
          <w:rFonts w:ascii="Times New Roman" w:hAnsi="Times New Roman"/>
          <w:b/>
          <w:sz w:val="28"/>
          <w:szCs w:val="28"/>
        </w:rPr>
        <w:t xml:space="preserve"> внутреннего анализа </w:t>
      </w:r>
      <w:proofErr w:type="gramStart"/>
      <w:r w:rsidRPr="00705748">
        <w:rPr>
          <w:rFonts w:ascii="Times New Roman" w:hAnsi="Times New Roman"/>
          <w:b/>
          <w:sz w:val="28"/>
          <w:szCs w:val="28"/>
        </w:rPr>
        <w:t>коррупционных</w:t>
      </w:r>
      <w:proofErr w:type="gramEnd"/>
    </w:p>
    <w:p w:rsidR="000A6FA8" w:rsidRDefault="000A6FA8" w:rsidP="000A6F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5748">
        <w:rPr>
          <w:rFonts w:ascii="Times New Roman" w:hAnsi="Times New Roman"/>
          <w:b/>
          <w:sz w:val="28"/>
          <w:szCs w:val="28"/>
        </w:rPr>
        <w:t xml:space="preserve"> рисков в деятельности </w:t>
      </w:r>
    </w:p>
    <w:p w:rsidR="000A6FA8" w:rsidRPr="00705748" w:rsidRDefault="000A6FA8" w:rsidP="000A6F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5748">
        <w:rPr>
          <w:rFonts w:ascii="Times New Roman" w:hAnsi="Times New Roman"/>
          <w:b/>
          <w:sz w:val="28"/>
          <w:szCs w:val="28"/>
        </w:rPr>
        <w:t>КГУ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05748">
        <w:rPr>
          <w:rFonts w:ascii="Times New Roman" w:hAnsi="Times New Roman"/>
          <w:b/>
          <w:sz w:val="28"/>
          <w:szCs w:val="28"/>
        </w:rPr>
        <w:t xml:space="preserve">«Аппарат </w:t>
      </w:r>
      <w:proofErr w:type="spellStart"/>
      <w:r w:rsidRPr="00705748">
        <w:rPr>
          <w:rFonts w:ascii="Times New Roman" w:hAnsi="Times New Roman"/>
          <w:b/>
          <w:sz w:val="28"/>
          <w:szCs w:val="28"/>
        </w:rPr>
        <w:t>акима</w:t>
      </w:r>
      <w:proofErr w:type="spellEnd"/>
      <w:r w:rsidRPr="0070574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Тарангульского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705748">
        <w:rPr>
          <w:rFonts w:ascii="Times New Roman" w:hAnsi="Times New Roman"/>
          <w:b/>
          <w:sz w:val="28"/>
          <w:szCs w:val="28"/>
        </w:rPr>
        <w:t xml:space="preserve"> сельского округа  </w:t>
      </w:r>
      <w:proofErr w:type="spellStart"/>
      <w:r w:rsidRPr="00705748">
        <w:rPr>
          <w:rFonts w:ascii="Times New Roman" w:hAnsi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705748">
        <w:rPr>
          <w:rFonts w:ascii="Times New Roman" w:hAnsi="Times New Roman"/>
          <w:b/>
          <w:sz w:val="28"/>
          <w:szCs w:val="28"/>
        </w:rPr>
        <w:t>Есильского района Северо-Казахстанской области»</w:t>
      </w:r>
    </w:p>
    <w:p w:rsidR="000A6FA8" w:rsidRPr="00F11F00" w:rsidRDefault="000A6FA8" w:rsidP="000A6FA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A6FA8" w:rsidRPr="00F40135" w:rsidRDefault="000A6FA8" w:rsidP="000A6FA8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основании распоряжения </w:t>
      </w:r>
      <w:proofErr w:type="spellStart"/>
      <w:r>
        <w:rPr>
          <w:rFonts w:ascii="Times New Roman" w:hAnsi="Times New Roman"/>
          <w:sz w:val="28"/>
          <w:szCs w:val="28"/>
        </w:rPr>
        <w:t>акима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сельского округа  № 20 от 26 апреля 2021 года</w:t>
      </w:r>
      <w:r w:rsidRPr="00723B9C">
        <w:rPr>
          <w:rFonts w:ascii="Times New Roman" w:hAnsi="Times New Roman"/>
          <w:sz w:val="28"/>
          <w:szCs w:val="28"/>
        </w:rPr>
        <w:t xml:space="preserve"> «</w:t>
      </w:r>
      <w:r w:rsidRPr="00F40135">
        <w:rPr>
          <w:rFonts w:ascii="Times New Roman" w:hAnsi="Times New Roman"/>
          <w:sz w:val="28"/>
          <w:szCs w:val="28"/>
        </w:rPr>
        <w:t xml:space="preserve">О проведении внутреннего анализа коррупционных рисков в деятельности коммунального государственного учреждения «Аппарат </w:t>
      </w:r>
      <w:proofErr w:type="spellStart"/>
      <w:r w:rsidRPr="00F40135">
        <w:rPr>
          <w:rFonts w:ascii="Times New Roman" w:hAnsi="Times New Roman"/>
          <w:sz w:val="28"/>
          <w:szCs w:val="28"/>
        </w:rPr>
        <w:t>акима</w:t>
      </w:r>
      <w:proofErr w:type="spellEnd"/>
      <w:r w:rsidRPr="00F4013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Тарангульского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 w:rsidRPr="00F40135">
        <w:rPr>
          <w:rFonts w:ascii="Times New Roman" w:hAnsi="Times New Roman"/>
          <w:sz w:val="28"/>
          <w:szCs w:val="28"/>
        </w:rPr>
        <w:t xml:space="preserve"> сельского округа </w:t>
      </w:r>
      <w:proofErr w:type="spellStart"/>
      <w:r w:rsidRPr="00F40135">
        <w:rPr>
          <w:rFonts w:ascii="Times New Roman" w:hAnsi="Times New Roman"/>
          <w:sz w:val="28"/>
          <w:szCs w:val="28"/>
        </w:rPr>
        <w:t>акимата</w:t>
      </w:r>
      <w:proofErr w:type="spellEnd"/>
      <w:r w:rsidRPr="00F40135">
        <w:rPr>
          <w:rFonts w:ascii="Times New Roman" w:hAnsi="Times New Roman"/>
          <w:sz w:val="28"/>
          <w:szCs w:val="28"/>
        </w:rPr>
        <w:t xml:space="preserve"> Есильского района Северо </w:t>
      </w:r>
      <w:proofErr w:type="gramStart"/>
      <w:r w:rsidRPr="00F40135">
        <w:rPr>
          <w:rFonts w:ascii="Times New Roman" w:hAnsi="Times New Roman"/>
          <w:sz w:val="28"/>
          <w:szCs w:val="28"/>
        </w:rPr>
        <w:t>–К</w:t>
      </w:r>
      <w:proofErr w:type="gramEnd"/>
      <w:r w:rsidRPr="00F40135">
        <w:rPr>
          <w:rFonts w:ascii="Times New Roman" w:hAnsi="Times New Roman"/>
          <w:sz w:val="28"/>
          <w:szCs w:val="28"/>
        </w:rPr>
        <w:t xml:space="preserve">азахстанской области»,  согласно пункта 10 Типовых правил проведения внутреннего анализа коррупционных рисков, утвержденных приказом Председателя Агентства Республики Казахстан по делам государственной службы и противодействию коррупции от 19 октября 2016 года № </w:t>
      </w:r>
      <w:r>
        <w:rPr>
          <w:rFonts w:ascii="Times New Roman" w:hAnsi="Times New Roman"/>
          <w:sz w:val="28"/>
          <w:szCs w:val="28"/>
        </w:rPr>
        <w:t>1</w:t>
      </w:r>
      <w:r w:rsidRPr="00F40135">
        <w:rPr>
          <w:rFonts w:ascii="Times New Roman" w:hAnsi="Times New Roman"/>
          <w:sz w:val="28"/>
          <w:szCs w:val="28"/>
        </w:rPr>
        <w:t>2 «Об утверждении Типовых правил проведения внутреннего анализа коррупционных рисков» и Методических рекомендаций по внутреннему анализу коррупционных рисков в деяте</w:t>
      </w:r>
      <w:r>
        <w:rPr>
          <w:rFonts w:ascii="Times New Roman" w:hAnsi="Times New Roman"/>
          <w:sz w:val="28"/>
          <w:szCs w:val="28"/>
        </w:rPr>
        <w:t>льности государственных органов был проведен внутренний анализ коррупционных рисков.</w:t>
      </w:r>
    </w:p>
    <w:p w:rsidR="000A6FA8" w:rsidRPr="00F11F00" w:rsidRDefault="000A6FA8" w:rsidP="000A6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1F00">
        <w:rPr>
          <w:rFonts w:ascii="Times New Roman" w:hAnsi="Times New Roman"/>
          <w:sz w:val="28"/>
          <w:szCs w:val="28"/>
        </w:rPr>
        <w:t xml:space="preserve">Анализируемый период: </w:t>
      </w:r>
      <w:r>
        <w:rPr>
          <w:rFonts w:ascii="Times New Roman" w:hAnsi="Times New Roman"/>
          <w:sz w:val="28"/>
          <w:szCs w:val="28"/>
        </w:rPr>
        <w:t>с 01 октября</w:t>
      </w:r>
      <w:r w:rsidRPr="00F11F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2020 года  по 1 апреля 2021</w:t>
      </w:r>
      <w:r w:rsidRPr="00F11F00">
        <w:rPr>
          <w:rFonts w:ascii="Times New Roman" w:hAnsi="Times New Roman"/>
          <w:sz w:val="28"/>
          <w:szCs w:val="28"/>
        </w:rPr>
        <w:t xml:space="preserve"> года.</w:t>
      </w:r>
    </w:p>
    <w:p w:rsidR="000A6FA8" w:rsidRDefault="000A6FA8" w:rsidP="000A6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1F00">
        <w:rPr>
          <w:rFonts w:ascii="Times New Roman" w:hAnsi="Times New Roman"/>
          <w:sz w:val="28"/>
          <w:szCs w:val="28"/>
        </w:rPr>
        <w:t xml:space="preserve">Период проведения анализа: </w:t>
      </w:r>
      <w:r>
        <w:rPr>
          <w:rFonts w:ascii="Times New Roman" w:hAnsi="Times New Roman"/>
          <w:sz w:val="28"/>
          <w:szCs w:val="28"/>
          <w:lang w:val="kk-KZ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1F00">
        <w:rPr>
          <w:rFonts w:ascii="Times New Roman" w:hAnsi="Times New Roman"/>
          <w:sz w:val="28"/>
          <w:szCs w:val="28"/>
        </w:rPr>
        <w:t>рабочих дн</w:t>
      </w:r>
      <w:r>
        <w:rPr>
          <w:rFonts w:ascii="Times New Roman" w:hAnsi="Times New Roman"/>
          <w:sz w:val="28"/>
          <w:szCs w:val="28"/>
        </w:rPr>
        <w:t>ей.</w:t>
      </w:r>
    </w:p>
    <w:p w:rsidR="000A6FA8" w:rsidRDefault="000A6FA8" w:rsidP="000A6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Предмет внутреннего анализа коррупционных рисков: </w:t>
      </w:r>
    </w:p>
    <w:p w:rsidR="000A6FA8" w:rsidRPr="00F11F00" w:rsidRDefault="000A6FA8" w:rsidP="000A6FA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1F00">
        <w:rPr>
          <w:rFonts w:ascii="Times New Roman" w:eastAsia="Times New Roman" w:hAnsi="Times New Roman"/>
          <w:sz w:val="28"/>
          <w:szCs w:val="28"/>
        </w:rPr>
        <w:t xml:space="preserve">1) выявление коррупционных рисков в нормативных правовых актах, затрагивающих деятельность Аппарат; </w:t>
      </w:r>
    </w:p>
    <w:p w:rsidR="000A6FA8" w:rsidRDefault="000A6FA8" w:rsidP="000A6FA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1F00">
        <w:rPr>
          <w:rFonts w:ascii="Times New Roman" w:eastAsia="Times New Roman" w:hAnsi="Times New Roman"/>
          <w:sz w:val="28"/>
          <w:szCs w:val="28"/>
        </w:rPr>
        <w:t>2) выявление коррупционных рисков в организационно-управлен</w:t>
      </w:r>
      <w:r>
        <w:rPr>
          <w:rFonts w:ascii="Times New Roman" w:eastAsia="Times New Roman" w:hAnsi="Times New Roman"/>
          <w:sz w:val="28"/>
          <w:szCs w:val="28"/>
        </w:rPr>
        <w:t xml:space="preserve">ческой деятельности Аппарата. </w:t>
      </w:r>
    </w:p>
    <w:p w:rsidR="000A6FA8" w:rsidRDefault="000A6FA8" w:rsidP="000A6FA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3) </w:t>
      </w:r>
      <w:r w:rsidRPr="00AF44F8">
        <w:rPr>
          <w:rFonts w:ascii="Times New Roman" w:hAnsi="Times New Roman"/>
          <w:sz w:val="28"/>
          <w:szCs w:val="28"/>
        </w:rPr>
        <w:t>Государственные услуги</w:t>
      </w:r>
    </w:p>
    <w:p w:rsidR="000A6FA8" w:rsidRPr="00AF44F8" w:rsidRDefault="000A6FA8" w:rsidP="000A6FA8">
      <w:pPr>
        <w:widowControl w:val="0"/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F44F8">
        <w:rPr>
          <w:rFonts w:ascii="Times New Roman" w:hAnsi="Times New Roman"/>
          <w:sz w:val="28"/>
          <w:szCs w:val="28"/>
        </w:rPr>
        <w:t xml:space="preserve">4) Иные </w:t>
      </w:r>
      <w:proofErr w:type="gramStart"/>
      <w:r w:rsidRPr="00AF44F8">
        <w:rPr>
          <w:rFonts w:ascii="Times New Roman" w:hAnsi="Times New Roman"/>
          <w:sz w:val="28"/>
          <w:szCs w:val="28"/>
        </w:rPr>
        <w:t>вопросы</w:t>
      </w:r>
      <w:proofErr w:type="gramEnd"/>
      <w:r w:rsidRPr="00AF44F8">
        <w:rPr>
          <w:rFonts w:ascii="Times New Roman" w:hAnsi="Times New Roman"/>
          <w:sz w:val="28"/>
          <w:szCs w:val="28"/>
        </w:rPr>
        <w:t xml:space="preserve"> вытекающие из организационно-управленческой деятельности.</w:t>
      </w:r>
    </w:p>
    <w:p w:rsidR="000A6FA8" w:rsidRPr="00F11F00" w:rsidRDefault="000A6FA8" w:rsidP="000A6FA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11F00">
        <w:rPr>
          <w:rFonts w:ascii="Times New Roman" w:hAnsi="Times New Roman"/>
          <w:b/>
          <w:sz w:val="28"/>
          <w:szCs w:val="28"/>
        </w:rPr>
        <w:t>1. Коррупционные риски в нормативных правовых актах.</w:t>
      </w:r>
    </w:p>
    <w:p w:rsidR="000A6FA8" w:rsidRPr="00F11F00" w:rsidRDefault="000A6FA8" w:rsidP="000A6FA8">
      <w:pPr>
        <w:spacing w:before="100" w:beforeAutospacing="1" w:after="100" w:afterAutospacing="1" w:line="240" w:lineRule="auto"/>
        <w:ind w:firstLine="708"/>
        <w:contextualSpacing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1F00">
        <w:rPr>
          <w:rFonts w:ascii="Times New Roman" w:hAnsi="Times New Roman"/>
          <w:b/>
          <w:sz w:val="28"/>
          <w:szCs w:val="28"/>
        </w:rPr>
        <w:t>1.1</w:t>
      </w:r>
      <w:r w:rsidRPr="00F11F00">
        <w:rPr>
          <w:rFonts w:ascii="Times New Roman" w:hAnsi="Times New Roman"/>
          <w:sz w:val="28"/>
          <w:szCs w:val="28"/>
        </w:rPr>
        <w:t>.</w:t>
      </w:r>
      <w:r w:rsidRPr="00F11F00">
        <w:t xml:space="preserve"> </w:t>
      </w:r>
      <w:r w:rsidRPr="00F11F00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проведенного анализа нормативных правовых актов в Аппарате не установлено положений, способствующих принятию 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шений должностными лицами аппарата</w:t>
      </w:r>
      <w:r w:rsidRPr="00F11F00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своему усмотрению, способствующих созданию барьеров при реализации физическими и юридическими лицами своих прав и законных интересов, правовых пробелов, создающих возможность произвольного толкова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ния нормативных правовых актов.</w:t>
      </w:r>
    </w:p>
    <w:p w:rsidR="000A6FA8" w:rsidRPr="00F11F00" w:rsidRDefault="000A6FA8" w:rsidP="000A6FA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11F00">
        <w:rPr>
          <w:rFonts w:ascii="Times New Roman" w:hAnsi="Times New Roman"/>
          <w:b/>
          <w:sz w:val="28"/>
          <w:szCs w:val="28"/>
        </w:rPr>
        <w:t>2. Коррупционные риски в организационно-управленческой деятельности.</w:t>
      </w:r>
    </w:p>
    <w:p w:rsidR="000A6FA8" w:rsidRPr="00F11F00" w:rsidRDefault="000A6FA8" w:rsidP="000A6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1F00">
        <w:rPr>
          <w:rFonts w:ascii="Times New Roman" w:hAnsi="Times New Roman"/>
          <w:sz w:val="28"/>
          <w:szCs w:val="24"/>
        </w:rPr>
        <w:t xml:space="preserve">Аппарат является коммунальным </w:t>
      </w:r>
      <w:r w:rsidRPr="00F11F00">
        <w:rPr>
          <w:rFonts w:ascii="Times New Roman" w:hAnsi="Times New Roman"/>
          <w:sz w:val="28"/>
          <w:szCs w:val="28"/>
        </w:rPr>
        <w:t xml:space="preserve">государственным учреждением, осуществляющим руководство в сфере информационно-аналитического, организационно-правового и материально-технического обеспечение деятельности </w:t>
      </w:r>
      <w:proofErr w:type="spellStart"/>
      <w:r w:rsidRPr="00F11F00">
        <w:rPr>
          <w:rFonts w:ascii="Times New Roman" w:hAnsi="Times New Roman"/>
          <w:sz w:val="28"/>
          <w:szCs w:val="28"/>
        </w:rPr>
        <w:t>акима</w:t>
      </w:r>
      <w:proofErr w:type="spellEnd"/>
      <w:r w:rsidRPr="00F11F00">
        <w:rPr>
          <w:rFonts w:ascii="Times New Roman" w:hAnsi="Times New Roman"/>
          <w:sz w:val="28"/>
          <w:szCs w:val="28"/>
        </w:rPr>
        <w:t xml:space="preserve"> сельского округа.</w:t>
      </w:r>
    </w:p>
    <w:p w:rsidR="000A6FA8" w:rsidRPr="00F11F00" w:rsidRDefault="000A6FA8" w:rsidP="000A6FA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11F00">
        <w:rPr>
          <w:rFonts w:ascii="Times New Roman" w:hAnsi="Times New Roman"/>
          <w:sz w:val="28"/>
          <w:szCs w:val="28"/>
        </w:rPr>
        <w:t xml:space="preserve">Аппарат является юридическим лицом в организационно-правовой форме коммунального государственного учреждения, имеет печати и </w:t>
      </w:r>
      <w:r w:rsidRPr="00F11F00">
        <w:rPr>
          <w:rFonts w:ascii="Times New Roman" w:hAnsi="Times New Roman"/>
          <w:sz w:val="28"/>
          <w:szCs w:val="28"/>
        </w:rPr>
        <w:lastRenderedPageBreak/>
        <w:t>штампы со своим наименованием на государственном языке, бланки установленного образца, в соответствии с законодательством Республики Казахстан счета в органах казначейства.</w:t>
      </w:r>
    </w:p>
    <w:p w:rsidR="000A6FA8" w:rsidRPr="00F11F00" w:rsidRDefault="000A6FA8" w:rsidP="000A6FA8">
      <w:pPr>
        <w:spacing w:after="0" w:line="240" w:lineRule="auto"/>
        <w:ind w:firstLine="567"/>
        <w:jc w:val="both"/>
        <w:rPr>
          <w:sz w:val="28"/>
          <w:szCs w:val="28"/>
        </w:rPr>
      </w:pPr>
      <w:r w:rsidRPr="00F11F00">
        <w:rPr>
          <w:rFonts w:ascii="Times New Roman" w:hAnsi="Times New Roman"/>
          <w:sz w:val="28"/>
          <w:szCs w:val="28"/>
        </w:rPr>
        <w:t>В структуру Аппарата входят</w:t>
      </w:r>
      <w:r w:rsidRPr="00F11F00">
        <w:rPr>
          <w:sz w:val="28"/>
          <w:szCs w:val="28"/>
        </w:rPr>
        <w:t xml:space="preserve">: </w:t>
      </w:r>
    </w:p>
    <w:p w:rsidR="000A6FA8" w:rsidRPr="00545E3B" w:rsidRDefault="000A6FA8" w:rsidP="000A6FA8">
      <w:pPr>
        <w:keepNext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Аким сельского округа- 1 ед.</w:t>
      </w:r>
    </w:p>
    <w:p w:rsidR="000A6FA8" w:rsidRPr="00545E3B" w:rsidRDefault="000A6FA8" w:rsidP="000A6FA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45E3B">
        <w:rPr>
          <w:rFonts w:ascii="Times New Roman" w:hAnsi="Times New Roman"/>
          <w:sz w:val="28"/>
          <w:szCs w:val="28"/>
          <w:lang w:eastAsia="ru-RU"/>
        </w:rPr>
        <w:t xml:space="preserve">Главный 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Pr="00545E3B">
        <w:rPr>
          <w:rFonts w:ascii="Times New Roman" w:hAnsi="Times New Roman"/>
          <w:sz w:val="28"/>
          <w:szCs w:val="28"/>
          <w:lang w:eastAsia="ru-RU"/>
        </w:rPr>
        <w:t>специалист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Pr="00545E3B">
        <w:rPr>
          <w:rFonts w:ascii="Times New Roman" w:hAnsi="Times New Roman"/>
          <w:sz w:val="28"/>
          <w:szCs w:val="28"/>
          <w:lang w:eastAsia="ru-RU"/>
        </w:rPr>
        <w:t xml:space="preserve"> по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делопроизводству 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545E3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оперативным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вопросам</w:t>
      </w:r>
      <w:r w:rsidRPr="00545E3B">
        <w:rPr>
          <w:rFonts w:ascii="Times New Roman" w:hAnsi="Times New Roman"/>
          <w:sz w:val="28"/>
          <w:szCs w:val="28"/>
          <w:lang w:eastAsia="ru-RU"/>
        </w:rPr>
        <w:t xml:space="preserve">  - 1 единица</w:t>
      </w:r>
    </w:p>
    <w:p w:rsidR="000A6FA8" w:rsidRPr="00545E3B" w:rsidRDefault="000A6FA8" w:rsidP="000A6FA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45E3B">
        <w:rPr>
          <w:rFonts w:ascii="Times New Roman" w:hAnsi="Times New Roman"/>
          <w:sz w:val="28"/>
          <w:szCs w:val="28"/>
          <w:lang w:eastAsia="ru-RU"/>
        </w:rPr>
        <w:t xml:space="preserve">Ведущий специалист </w:t>
      </w:r>
      <w:r>
        <w:rPr>
          <w:rFonts w:ascii="Times New Roman" w:hAnsi="Times New Roman"/>
          <w:sz w:val="28"/>
          <w:szCs w:val="28"/>
          <w:lang w:eastAsia="ru-RU"/>
        </w:rPr>
        <w:t xml:space="preserve"> по воинскому учету, налогам  -1 единица</w:t>
      </w:r>
    </w:p>
    <w:p w:rsidR="000A6FA8" w:rsidRPr="00F11F00" w:rsidRDefault="000A6FA8" w:rsidP="000A6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1F00">
        <w:rPr>
          <w:rFonts w:ascii="Times New Roman" w:hAnsi="Times New Roman"/>
          <w:b/>
          <w:sz w:val="28"/>
          <w:szCs w:val="28"/>
          <w:lang w:eastAsia="ru-RU"/>
        </w:rPr>
        <w:t>ВСЕГО:</w:t>
      </w:r>
      <w:r w:rsidRPr="00F11F00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3</w:t>
      </w:r>
      <w:r w:rsidRPr="00F11F00">
        <w:rPr>
          <w:rFonts w:ascii="Times New Roman" w:hAnsi="Times New Roman"/>
          <w:b/>
          <w:sz w:val="28"/>
          <w:szCs w:val="28"/>
          <w:lang w:eastAsia="ru-RU"/>
        </w:rPr>
        <w:t xml:space="preserve"> единиц</w:t>
      </w:r>
      <w:r>
        <w:rPr>
          <w:rFonts w:ascii="Times New Roman" w:hAnsi="Times New Roman"/>
          <w:b/>
          <w:sz w:val="28"/>
          <w:szCs w:val="28"/>
          <w:lang w:eastAsia="ru-RU"/>
        </w:rPr>
        <w:t>ы</w:t>
      </w:r>
    </w:p>
    <w:p w:rsidR="000A6FA8" w:rsidRPr="00F11F00" w:rsidRDefault="000A6FA8" w:rsidP="000A6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1F00">
        <w:rPr>
          <w:rFonts w:ascii="Times New Roman" w:hAnsi="Times New Roman"/>
          <w:sz w:val="28"/>
          <w:szCs w:val="28"/>
        </w:rPr>
        <w:t xml:space="preserve">Учредительным документом Аппарата является Положение, утвержденное постановлением </w:t>
      </w:r>
      <w:proofErr w:type="spellStart"/>
      <w:r w:rsidRPr="00F11F00">
        <w:rPr>
          <w:rFonts w:ascii="Times New Roman" w:hAnsi="Times New Roman"/>
          <w:sz w:val="28"/>
          <w:szCs w:val="28"/>
        </w:rPr>
        <w:t>акимата</w:t>
      </w:r>
      <w:proofErr w:type="spellEnd"/>
      <w:r w:rsidRPr="00F11F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Есильского</w:t>
      </w:r>
      <w:r w:rsidRPr="00F11F00">
        <w:rPr>
          <w:rFonts w:ascii="Times New Roman" w:hAnsi="Times New Roman"/>
          <w:sz w:val="28"/>
          <w:szCs w:val="28"/>
        </w:rPr>
        <w:t xml:space="preserve"> района Северо-Казахстанской области </w:t>
      </w:r>
      <w:r>
        <w:rPr>
          <w:rFonts w:ascii="Times New Roman" w:hAnsi="Times New Roman"/>
          <w:sz w:val="28"/>
          <w:szCs w:val="28"/>
        </w:rPr>
        <w:t>05.01.2020</w:t>
      </w:r>
      <w:r w:rsidRPr="00F11F00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</w:t>
      </w:r>
      <w:r w:rsidRPr="00F11F00">
        <w:rPr>
          <w:rFonts w:ascii="Times New Roman" w:hAnsi="Times New Roman"/>
          <w:sz w:val="28"/>
          <w:szCs w:val="28"/>
        </w:rPr>
        <w:t>.</w:t>
      </w:r>
    </w:p>
    <w:p w:rsidR="000A6FA8" w:rsidRPr="006045D0" w:rsidRDefault="000A6FA8" w:rsidP="000A6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045D0">
        <w:rPr>
          <w:sz w:val="28"/>
          <w:szCs w:val="28"/>
        </w:rPr>
        <w:t xml:space="preserve">По направлению «выявление коррупционных рисков в организационно-управленческой деятельности подразделения» факты наличия </w:t>
      </w:r>
      <w:r>
        <w:rPr>
          <w:sz w:val="28"/>
          <w:szCs w:val="28"/>
        </w:rPr>
        <w:t xml:space="preserve">конфликта интересов, </w:t>
      </w:r>
      <w:proofErr w:type="spellStart"/>
      <w:r>
        <w:rPr>
          <w:sz w:val="28"/>
          <w:szCs w:val="28"/>
        </w:rPr>
        <w:t>аффилирова</w:t>
      </w:r>
      <w:r w:rsidRPr="006045D0">
        <w:rPr>
          <w:sz w:val="28"/>
          <w:szCs w:val="28"/>
        </w:rPr>
        <w:t>н</w:t>
      </w:r>
      <w:r>
        <w:rPr>
          <w:sz w:val="28"/>
          <w:szCs w:val="28"/>
        </w:rPr>
        <w:t>н</w:t>
      </w:r>
      <w:r w:rsidRPr="006045D0">
        <w:rPr>
          <w:sz w:val="28"/>
          <w:szCs w:val="28"/>
        </w:rPr>
        <w:t>ости</w:t>
      </w:r>
      <w:proofErr w:type="spellEnd"/>
      <w:r w:rsidRPr="006045D0">
        <w:rPr>
          <w:sz w:val="28"/>
          <w:szCs w:val="28"/>
        </w:rPr>
        <w:t xml:space="preserve"> сотрудников не выявлены. </w:t>
      </w:r>
    </w:p>
    <w:p w:rsidR="000A6FA8" w:rsidRPr="006045D0" w:rsidRDefault="000A6FA8" w:rsidP="000A6F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045D0">
        <w:rPr>
          <w:rFonts w:ascii="Times New Roman" w:hAnsi="Times New Roman"/>
          <w:sz w:val="28"/>
          <w:szCs w:val="28"/>
          <w:lang w:val="kk-KZ"/>
        </w:rPr>
        <w:t>Случаи приема на работу близких родственников среди государственных служащих не выявлены.</w:t>
      </w:r>
    </w:p>
    <w:p w:rsidR="000A6FA8" w:rsidRPr="00A70482" w:rsidRDefault="000A6FA8" w:rsidP="000A6F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70482">
        <w:rPr>
          <w:rFonts w:ascii="Times New Roman" w:hAnsi="Times New Roman"/>
          <w:sz w:val="28"/>
          <w:szCs w:val="28"/>
          <w:lang w:val="kk-KZ"/>
        </w:rPr>
        <w:t>Изучены личные дела  гражданских служащих и сотрудников, работающих по трудовому договору.</w:t>
      </w:r>
    </w:p>
    <w:p w:rsidR="000A6FA8" w:rsidRPr="00F11F00" w:rsidRDefault="000A6FA8" w:rsidP="000A6FA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11F00">
        <w:rPr>
          <w:rFonts w:ascii="Times New Roman" w:hAnsi="Times New Roman"/>
          <w:b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.</w:t>
      </w:r>
      <w:r w:rsidRPr="00944F89">
        <w:rPr>
          <w:rFonts w:ascii="Times New Roman" w:hAnsi="Times New Roman"/>
          <w:sz w:val="28"/>
          <w:szCs w:val="28"/>
        </w:rPr>
        <w:t xml:space="preserve"> </w:t>
      </w:r>
      <w:r w:rsidRPr="00C61FF7">
        <w:rPr>
          <w:rFonts w:ascii="Times New Roman" w:hAnsi="Times New Roman"/>
          <w:sz w:val="28"/>
          <w:szCs w:val="28"/>
        </w:rPr>
        <w:t>В ходе внутреннего анализа деятельности по управлению персоналом была изучена сменяемость кад</w:t>
      </w:r>
      <w:r>
        <w:rPr>
          <w:rFonts w:ascii="Times New Roman" w:hAnsi="Times New Roman"/>
          <w:sz w:val="28"/>
          <w:szCs w:val="28"/>
        </w:rPr>
        <w:t>ров государственных служащих,</w:t>
      </w:r>
      <w:r>
        <w:rPr>
          <w:rFonts w:ascii="Times New Roman" w:hAnsi="Times New Roman"/>
          <w:sz w:val="28"/>
          <w:szCs w:val="28"/>
          <w:lang w:val="kk-KZ"/>
        </w:rPr>
        <w:t xml:space="preserve"> с</w:t>
      </w:r>
      <w:proofErr w:type="spellStart"/>
      <w:r>
        <w:rPr>
          <w:rFonts w:ascii="Times New Roman" w:hAnsi="Times New Roman"/>
          <w:sz w:val="28"/>
          <w:szCs w:val="28"/>
        </w:rPr>
        <w:t>меняемости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кадров Аппарата  не было.</w:t>
      </w:r>
    </w:p>
    <w:p w:rsidR="000A6FA8" w:rsidRDefault="000A6FA8" w:rsidP="000A6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1F00">
        <w:rPr>
          <w:rFonts w:ascii="Times New Roman" w:hAnsi="Times New Roman"/>
          <w:b/>
          <w:sz w:val="28"/>
          <w:szCs w:val="28"/>
        </w:rPr>
        <w:t>2.2.</w:t>
      </w:r>
      <w:r w:rsidRPr="00F11F00">
        <w:rPr>
          <w:rFonts w:ascii="Times New Roman" w:hAnsi="Times New Roman"/>
          <w:sz w:val="28"/>
          <w:szCs w:val="28"/>
        </w:rPr>
        <w:t xml:space="preserve"> При осуществлении мониторинга дисциплинарной практики установлено, что в течение проверяемого периода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наложенных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дисциплинарных</w:t>
      </w:r>
      <w:r w:rsidRPr="00F11F00">
        <w:rPr>
          <w:rFonts w:ascii="Times New Roman" w:hAnsi="Times New Roman"/>
          <w:sz w:val="28"/>
          <w:szCs w:val="28"/>
        </w:rPr>
        <w:t xml:space="preserve">  взыск</w:t>
      </w:r>
      <w:r>
        <w:rPr>
          <w:rFonts w:ascii="Times New Roman" w:hAnsi="Times New Roman"/>
          <w:sz w:val="28"/>
          <w:szCs w:val="28"/>
        </w:rPr>
        <w:t>ании не имеются</w:t>
      </w:r>
      <w:r w:rsidRPr="00F11F00">
        <w:rPr>
          <w:rFonts w:ascii="Times New Roman" w:hAnsi="Times New Roman"/>
          <w:sz w:val="28"/>
          <w:szCs w:val="28"/>
        </w:rPr>
        <w:t>.</w:t>
      </w:r>
    </w:p>
    <w:p w:rsidR="000A6FA8" w:rsidRPr="00F11F00" w:rsidRDefault="000A6FA8" w:rsidP="000A6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Во исполнение антикоррупционного законодательства всеми административными государственными служащими аппарата приняты антикоррупционные ограничения. В целях осуществления мер финансового контроля служащими и их супругами своевременно представлены декларации в управление государственных доходов.</w:t>
      </w:r>
    </w:p>
    <w:p w:rsidR="000A6FA8" w:rsidRDefault="000A6FA8" w:rsidP="000A6FA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07FE3">
        <w:rPr>
          <w:rFonts w:ascii="Times New Roman" w:hAnsi="Times New Roman"/>
          <w:b/>
          <w:sz w:val="28"/>
          <w:szCs w:val="28"/>
        </w:rPr>
        <w:t>Государственные услуги</w:t>
      </w:r>
    </w:p>
    <w:p w:rsidR="000A6FA8" w:rsidRPr="003B53D4" w:rsidRDefault="000A6FA8" w:rsidP="000A6FA8">
      <w:pPr>
        <w:spacing w:after="0" w:line="240" w:lineRule="auto"/>
        <w:ind w:firstLine="708"/>
        <w:jc w:val="both"/>
        <w:rPr>
          <w:rFonts w:ascii="Times New Roman" w:hAnsi="Times New Roman"/>
          <w:color w:val="26262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2.3</w:t>
      </w:r>
      <w:r w:rsidRPr="00F11F00">
        <w:rPr>
          <w:rFonts w:ascii="Times New Roman" w:hAnsi="Times New Roman"/>
          <w:b/>
          <w:sz w:val="28"/>
          <w:szCs w:val="28"/>
        </w:rPr>
        <w:t>.</w:t>
      </w:r>
      <w:r w:rsidRPr="00F11F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11F00">
        <w:rPr>
          <w:rFonts w:ascii="Times New Roman" w:hAnsi="Times New Roman"/>
          <w:sz w:val="28"/>
          <w:szCs w:val="28"/>
        </w:rPr>
        <w:t xml:space="preserve">Аппаратом  оказывается </w:t>
      </w:r>
      <w:r>
        <w:rPr>
          <w:rFonts w:ascii="Times New Roman" w:hAnsi="Times New Roman"/>
          <w:sz w:val="28"/>
          <w:szCs w:val="28"/>
        </w:rPr>
        <w:t>7</w:t>
      </w:r>
      <w:r w:rsidRPr="00F11F00">
        <w:rPr>
          <w:rFonts w:ascii="Times New Roman" w:hAnsi="Times New Roman"/>
          <w:sz w:val="28"/>
          <w:szCs w:val="28"/>
        </w:rPr>
        <w:t xml:space="preserve"> государственных услуг, утвер</w:t>
      </w:r>
      <w:r>
        <w:rPr>
          <w:rFonts w:ascii="Times New Roman" w:hAnsi="Times New Roman"/>
          <w:sz w:val="28"/>
          <w:szCs w:val="28"/>
        </w:rPr>
        <w:t>жденные стандартами и правила</w:t>
      </w:r>
      <w:r w:rsidRPr="00F11F00">
        <w:rPr>
          <w:rFonts w:ascii="Times New Roman" w:hAnsi="Times New Roman"/>
          <w:sz w:val="28"/>
          <w:szCs w:val="28"/>
        </w:rPr>
        <w:t xml:space="preserve">ми -  </w:t>
      </w:r>
      <w:r w:rsidRPr="00E128B9">
        <w:rPr>
          <w:rFonts w:ascii="Times New Roman" w:hAnsi="Times New Roman"/>
          <w:sz w:val="28"/>
          <w:szCs w:val="28"/>
        </w:rPr>
        <w:t xml:space="preserve">(«Постановка на очередь </w:t>
      </w:r>
      <w:r>
        <w:rPr>
          <w:rFonts w:ascii="Times New Roman" w:hAnsi="Times New Roman"/>
          <w:sz w:val="28"/>
          <w:szCs w:val="28"/>
        </w:rPr>
        <w:t xml:space="preserve">детей дошкольного возраста (до 6 лет) для направления в </w:t>
      </w:r>
      <w:r w:rsidRPr="00E128B9">
        <w:rPr>
          <w:rFonts w:ascii="Times New Roman" w:hAnsi="Times New Roman"/>
          <w:sz w:val="28"/>
          <w:szCs w:val="28"/>
        </w:rPr>
        <w:t xml:space="preserve"> дошкольные организации», «Предоставление бесплатного подвоза к общеобразовательным организациям и обратно домой детям, проживающим</w:t>
      </w:r>
      <w:r>
        <w:rPr>
          <w:rFonts w:ascii="Times New Roman" w:hAnsi="Times New Roman"/>
          <w:sz w:val="28"/>
          <w:szCs w:val="28"/>
        </w:rPr>
        <w:t xml:space="preserve"> в отдаленных сельских пунктах»</w:t>
      </w:r>
      <w:r w:rsidRPr="00E128B9">
        <w:rPr>
          <w:rFonts w:ascii="Times New Roman" w:hAnsi="Times New Roman"/>
          <w:bCs/>
          <w:sz w:val="28"/>
          <w:szCs w:val="28"/>
        </w:rPr>
        <w:t>, «</w:t>
      </w:r>
      <w:r w:rsidRPr="00E128B9">
        <w:rPr>
          <w:rFonts w:ascii="Times New Roman" w:hAnsi="Times New Roman"/>
          <w:sz w:val="28"/>
          <w:szCs w:val="28"/>
        </w:rPr>
        <w:t xml:space="preserve">Выдача решения на изменение целевого назначения земельного участка", </w:t>
      </w:r>
      <w:r w:rsidRPr="003B53D4">
        <w:rPr>
          <w:rFonts w:ascii="Times New Roman" w:hAnsi="Times New Roman"/>
          <w:color w:val="262626"/>
          <w:sz w:val="28"/>
          <w:szCs w:val="28"/>
        </w:rPr>
        <w:t>«Предоставление земельного участка для строительства объекта в черте населенного пункта», «Приобретение прав на земельные</w:t>
      </w:r>
      <w:proofErr w:type="gramEnd"/>
      <w:r w:rsidRPr="003B53D4">
        <w:rPr>
          <w:rFonts w:ascii="Times New Roman" w:hAnsi="Times New Roman"/>
          <w:color w:val="262626"/>
          <w:sz w:val="28"/>
          <w:szCs w:val="28"/>
        </w:rPr>
        <w:t xml:space="preserve"> </w:t>
      </w:r>
      <w:proofErr w:type="gramStart"/>
      <w:r w:rsidRPr="003B53D4">
        <w:rPr>
          <w:rFonts w:ascii="Times New Roman" w:hAnsi="Times New Roman"/>
          <w:color w:val="262626"/>
          <w:sz w:val="28"/>
          <w:szCs w:val="28"/>
        </w:rPr>
        <w:t xml:space="preserve">участки, которые находятся в государственной собственности, не требующее проведения торгов (конкурсов, аукционов), " Постановка на очередь на получение земельного участка", </w:t>
      </w:r>
      <w:r>
        <w:rPr>
          <w:rFonts w:ascii="Times New Roman" w:hAnsi="Times New Roman"/>
          <w:color w:val="262626"/>
          <w:sz w:val="28"/>
          <w:szCs w:val="28"/>
        </w:rPr>
        <w:t xml:space="preserve">«Продажа </w:t>
      </w:r>
      <w:r w:rsidRPr="003B53D4">
        <w:rPr>
          <w:rFonts w:ascii="Times New Roman" w:hAnsi="Times New Roman"/>
          <w:color w:val="262626"/>
          <w:sz w:val="28"/>
          <w:szCs w:val="28"/>
        </w:rPr>
        <w:t xml:space="preserve"> земельного</w:t>
      </w:r>
      <w:r>
        <w:rPr>
          <w:rFonts w:ascii="Times New Roman" w:hAnsi="Times New Roman"/>
          <w:color w:val="262626"/>
          <w:sz w:val="28"/>
          <w:szCs w:val="28"/>
        </w:rPr>
        <w:t xml:space="preserve"> участка в частную собственность единовременно либо в рассрочку</w:t>
      </w:r>
      <w:r w:rsidRPr="003B53D4">
        <w:rPr>
          <w:rFonts w:ascii="Times New Roman" w:hAnsi="Times New Roman"/>
          <w:color w:val="262626"/>
          <w:sz w:val="28"/>
          <w:szCs w:val="28"/>
        </w:rPr>
        <w:t>»).</w:t>
      </w:r>
      <w:proofErr w:type="gramEnd"/>
    </w:p>
    <w:p w:rsidR="000A6FA8" w:rsidRPr="003B53D4" w:rsidRDefault="000A6FA8" w:rsidP="000A6FA8">
      <w:pPr>
        <w:spacing w:after="0" w:line="240" w:lineRule="auto"/>
        <w:ind w:firstLine="708"/>
        <w:jc w:val="both"/>
        <w:rPr>
          <w:rFonts w:ascii="Times New Roman" w:hAnsi="Times New Roman"/>
          <w:color w:val="262626"/>
          <w:sz w:val="28"/>
          <w:szCs w:val="28"/>
        </w:rPr>
      </w:pPr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На официальном сайте размещена полная информация о перечне государственных услуг, оказываемых населению. Информация обновляется </w:t>
      </w:r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lastRenderedPageBreak/>
        <w:t xml:space="preserve">по мере изменений законодательства. </w:t>
      </w:r>
      <w:r w:rsidRPr="003B53D4">
        <w:rPr>
          <w:rFonts w:ascii="Times New Roman" w:eastAsia="Times New Roman" w:hAnsi="Times New Roman"/>
          <w:iCs/>
          <w:color w:val="262626"/>
          <w:sz w:val="28"/>
          <w:szCs w:val="28"/>
          <w:lang w:eastAsia="ru-RU"/>
        </w:rPr>
        <w:t>Оказание государственных услуг осуществляется в соответствии с требованиями утвержденных подзаконных нормативных правовых актов, определяющих порядок оказания государственных услуг.</w:t>
      </w:r>
    </w:p>
    <w:p w:rsidR="000A6FA8" w:rsidRPr="003B53D4" w:rsidRDefault="000A6FA8" w:rsidP="000A6F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262626"/>
          <w:sz w:val="28"/>
          <w:szCs w:val="28"/>
        </w:rPr>
      </w:pPr>
      <w:r>
        <w:rPr>
          <w:rFonts w:ascii="Times New Roman" w:hAnsi="Times New Roman"/>
          <w:b/>
          <w:color w:val="262626"/>
          <w:sz w:val="28"/>
          <w:szCs w:val="28"/>
        </w:rPr>
        <w:t>2.4</w:t>
      </w:r>
      <w:r w:rsidRPr="003B53D4">
        <w:rPr>
          <w:rFonts w:ascii="Times New Roman" w:hAnsi="Times New Roman"/>
          <w:b/>
          <w:color w:val="262626"/>
          <w:sz w:val="28"/>
          <w:szCs w:val="28"/>
        </w:rPr>
        <w:t>.</w:t>
      </w:r>
      <w:r w:rsidRPr="003B53D4">
        <w:rPr>
          <w:rFonts w:ascii="Times New Roman" w:hAnsi="Times New Roman"/>
          <w:color w:val="262626"/>
          <w:sz w:val="28"/>
          <w:szCs w:val="28"/>
        </w:rPr>
        <w:t xml:space="preserve"> </w:t>
      </w:r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Выявлены правовые коллизии при оказании государственной услуги «Приобретение прав на земельные участки, которые находятся в государственной собственности, не требующее проведения торгов (конкурсов, аукционов)». Так согласно стандарту в Перечне документов необходимых для оказания государственной услуги при обращении </w:t>
      </w:r>
      <w:proofErr w:type="spellStart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услугополучателя</w:t>
      </w:r>
      <w:proofErr w:type="spellEnd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(либо уполномоченного представителя: юридического лица по документу, </w:t>
      </w:r>
      <w:proofErr w:type="gramStart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подтверждающий</w:t>
      </w:r>
      <w:proofErr w:type="gramEnd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полномочия; физического лица по нотариально заверенной доверенности) указанных в 9 пункте:</w:t>
      </w:r>
    </w:p>
    <w:p w:rsidR="000A6FA8" w:rsidRPr="003B53D4" w:rsidRDefault="000A6FA8" w:rsidP="000A6FA8">
      <w:pPr>
        <w:widowControl w:val="0"/>
        <w:pBdr>
          <w:bottom w:val="single" w:sz="4" w:space="0" w:color="FFFFFF"/>
        </w:pBdr>
        <w:tabs>
          <w:tab w:val="left" w:pos="0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1)</w:t>
      </w:r>
      <w:r w:rsidRPr="003B53D4">
        <w:rPr>
          <w:rFonts w:ascii="Times New Roman" w:eastAsia="Times New Roman" w:hAnsi="Times New Roman"/>
          <w:color w:val="262626"/>
          <w:sz w:val="28"/>
          <w:szCs w:val="28"/>
          <w:lang w:val="kk-KZ" w:eastAsia="ru-RU"/>
        </w:rPr>
        <w:tab/>
      </w:r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заявление по форме, согласно приложению к настоящему стандарту государственной услуги;</w:t>
      </w:r>
    </w:p>
    <w:p w:rsidR="000A6FA8" w:rsidRPr="003B53D4" w:rsidRDefault="000A6FA8" w:rsidP="000A6FA8">
      <w:pPr>
        <w:widowControl w:val="0"/>
        <w:pBdr>
          <w:bottom w:val="single" w:sz="4" w:space="0" w:color="FFFFFF"/>
        </w:pBdr>
        <w:tabs>
          <w:tab w:val="left" w:pos="0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2)</w:t>
      </w:r>
      <w:r w:rsidRPr="003B53D4">
        <w:rPr>
          <w:rFonts w:ascii="Times New Roman" w:eastAsia="Times New Roman" w:hAnsi="Times New Roman"/>
          <w:color w:val="262626"/>
          <w:sz w:val="28"/>
          <w:szCs w:val="28"/>
          <w:lang w:val="kk-KZ" w:eastAsia="ru-RU"/>
        </w:rPr>
        <w:tab/>
      </w:r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документ, удостоверяющий личность (требуется для идентификации личности) </w:t>
      </w:r>
    </w:p>
    <w:p w:rsidR="000A6FA8" w:rsidRPr="003B53D4" w:rsidRDefault="000A6FA8" w:rsidP="000A6FA8">
      <w:pPr>
        <w:widowControl w:val="0"/>
        <w:pBdr>
          <w:bottom w:val="single" w:sz="4" w:space="0" w:color="FFFFFF"/>
        </w:pBdr>
        <w:tabs>
          <w:tab w:val="left" w:pos="0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proofErr w:type="gramStart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При рассмотрении вопроса о предоставлении земельного участка  земельной комиссии требуется ситуационная схема, но в стандарте государственной услуги «Приобретение прав на земельные участки, которые находятся в государственной собственности, не требующее проведения торгов (конкурсов, аукционов)» она не предусмотрена, что является сложностью в работе земельной комиссии, так как без ситуационной схемы рассмотреть возможность предоставления  прав на земельный участок не представляется возможным.</w:t>
      </w:r>
      <w:proofErr w:type="gramEnd"/>
    </w:p>
    <w:p w:rsidR="000A6FA8" w:rsidRPr="00B12B90" w:rsidRDefault="000A6FA8" w:rsidP="000A6FA8">
      <w:pPr>
        <w:widowControl w:val="0"/>
        <w:pBdr>
          <w:bottom w:val="single" w:sz="4" w:space="0" w:color="FFFFFF"/>
        </w:pBdr>
        <w:tabs>
          <w:tab w:val="left" w:pos="0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color w:val="262626"/>
          <w:sz w:val="28"/>
          <w:szCs w:val="28"/>
          <w:lang w:eastAsia="ru-RU"/>
        </w:rPr>
      </w:pPr>
      <w:r w:rsidRPr="003B53D4">
        <w:rPr>
          <w:rFonts w:ascii="Times New Roman" w:eastAsia="Times New Roman" w:hAnsi="Times New Roman"/>
          <w:b/>
          <w:i/>
          <w:color w:val="262626"/>
          <w:sz w:val="28"/>
          <w:szCs w:val="28"/>
          <w:lang w:eastAsia="ru-RU"/>
        </w:rPr>
        <w:t>Рекомендация:</w:t>
      </w:r>
      <w:r w:rsidRPr="003B53D4">
        <w:rPr>
          <w:rFonts w:ascii="Times New Roman" w:eastAsia="Times New Roman" w:hAnsi="Times New Roman"/>
          <w:color w:val="262626"/>
          <w:sz w:val="28"/>
          <w:szCs w:val="28"/>
          <w:lang w:val="kk-KZ" w:eastAsia="ru-RU"/>
        </w:rPr>
        <w:tab/>
      </w:r>
      <w:r w:rsidRPr="003B53D4">
        <w:rPr>
          <w:rFonts w:ascii="Times New Roman" w:eastAsia="Times New Roman" w:hAnsi="Times New Roman"/>
          <w:i/>
          <w:color w:val="262626"/>
          <w:sz w:val="28"/>
          <w:szCs w:val="28"/>
          <w:lang w:eastAsia="ru-RU"/>
        </w:rPr>
        <w:t>предложить на рассмотрение вышестоящих компетентных органов, введение подпункта 3 «ситуационная схема»  указанных в перечне документов, необходимых для оказания государственной услуги, указанных в п</w:t>
      </w:r>
      <w:r>
        <w:rPr>
          <w:rFonts w:ascii="Times New Roman" w:eastAsia="Times New Roman" w:hAnsi="Times New Roman"/>
          <w:i/>
          <w:color w:val="262626"/>
          <w:sz w:val="28"/>
          <w:szCs w:val="28"/>
          <w:lang w:eastAsia="ru-RU"/>
        </w:rPr>
        <w:t>ункте 9 стандарта.</w:t>
      </w:r>
    </w:p>
    <w:p w:rsidR="000A6FA8" w:rsidRPr="003B53D4" w:rsidRDefault="000A6FA8" w:rsidP="000A6FA8">
      <w:pPr>
        <w:widowControl w:val="0"/>
        <w:pBdr>
          <w:bottom w:val="single" w:sz="4" w:space="0" w:color="FFFFFF"/>
        </w:pBdr>
        <w:tabs>
          <w:tab w:val="left" w:pos="0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262626"/>
          <w:sz w:val="28"/>
          <w:szCs w:val="28"/>
          <w:lang w:eastAsia="ru-RU"/>
        </w:rPr>
        <w:t>2.5</w:t>
      </w:r>
      <w:r w:rsidRPr="003B53D4">
        <w:rPr>
          <w:rFonts w:ascii="Times New Roman" w:eastAsia="Times New Roman" w:hAnsi="Times New Roman"/>
          <w:b/>
          <w:color w:val="262626"/>
          <w:sz w:val="28"/>
          <w:szCs w:val="28"/>
          <w:lang w:eastAsia="ru-RU"/>
        </w:rPr>
        <w:t>.</w:t>
      </w:r>
      <w:r w:rsidRPr="003B53D4">
        <w:rPr>
          <w:rFonts w:ascii="Times New Roman" w:eastAsia="Times New Roman" w:hAnsi="Times New Roman"/>
          <w:color w:val="262626"/>
          <w:sz w:val="28"/>
          <w:szCs w:val="28"/>
          <w:lang w:val="kk-KZ" w:eastAsia="ru-RU"/>
        </w:rPr>
        <w:tab/>
      </w:r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В ходе проведения внутреннего анализа коррупционных рисков выявлен риск прямого контакта </w:t>
      </w:r>
      <w:proofErr w:type="spellStart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услугодателя</w:t>
      </w:r>
      <w:proofErr w:type="spellEnd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с </w:t>
      </w:r>
      <w:proofErr w:type="spellStart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услугополучателем</w:t>
      </w:r>
      <w:proofErr w:type="spellEnd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при оказании государственной услуги  «Предоставление бесплатного подвоза к общеобразовательным организациям и обратно домой детям, проживающим в отдаленных сельских пунктах». Данный факт обусловлен тем, что получить данную услугу на Веб-портал «электронного правительства» по техническим причинам не представляется возможным, т.к. данная услуга не автоматизирована на портале,  а ближайший  филиал Государственной  корпорации расположен далеко, </w:t>
      </w:r>
      <w:proofErr w:type="spellStart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услугополучатели</w:t>
      </w:r>
      <w:proofErr w:type="spellEnd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осуществляют получение данной государственной услуги только через канцелярию </w:t>
      </w:r>
      <w:proofErr w:type="spellStart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услугодателя</w:t>
      </w:r>
      <w:proofErr w:type="spellEnd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.</w:t>
      </w:r>
    </w:p>
    <w:p w:rsidR="000A6FA8" w:rsidRPr="003B53D4" w:rsidRDefault="000A6FA8" w:rsidP="000A6FA8">
      <w:pPr>
        <w:widowControl w:val="0"/>
        <w:pBdr>
          <w:bottom w:val="single" w:sz="4" w:space="0" w:color="FFFFFF"/>
        </w:pBdr>
        <w:tabs>
          <w:tab w:val="left" w:pos="0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Согласно Правилам оказания государственной услуги «Предоставление бесплатного подвоза к общеобразовательным организациям и обратно домой детям, проживающим в отдаленных сельских пунктах», </w:t>
      </w:r>
      <w:proofErr w:type="spellStart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акимом</w:t>
      </w:r>
      <w:proofErr w:type="spellEnd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сельского округа (далее  </w:t>
      </w:r>
      <w:proofErr w:type="spellStart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услугодателем</w:t>
      </w:r>
      <w:proofErr w:type="spellEnd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)  предоставляется справка, подтверждающая, что будет обеспечен бесплатный подвоз к общеобразовательной организации образования и обратно домой. В правилах  не </w:t>
      </w:r>
      <w:proofErr w:type="gramStart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регламентировано</w:t>
      </w:r>
      <w:proofErr w:type="gramEnd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каким лицом будет обеспечен подвоз, при  этом не </w:t>
      </w:r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lastRenderedPageBreak/>
        <w:t xml:space="preserve">учитывается, что ввиду отсутствия у </w:t>
      </w:r>
      <w:proofErr w:type="spellStart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услугодателя</w:t>
      </w:r>
      <w:proofErr w:type="spellEnd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необходимого специализированного транспорта для осуществления перевозки детей, могут возникнуть значительные трудности в плоть до невозможности оказания данной услуги.</w:t>
      </w:r>
    </w:p>
    <w:p w:rsidR="000A6FA8" w:rsidRPr="003B53D4" w:rsidRDefault="000A6FA8" w:rsidP="000A6FA8">
      <w:pPr>
        <w:widowControl w:val="0"/>
        <w:pBdr>
          <w:bottom w:val="single" w:sz="4" w:space="0" w:color="FFFFFF"/>
        </w:pBdr>
        <w:tabs>
          <w:tab w:val="left" w:pos="0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i/>
          <w:color w:val="262626"/>
          <w:sz w:val="28"/>
          <w:szCs w:val="28"/>
        </w:rPr>
      </w:pPr>
      <w:r w:rsidRPr="003B53D4">
        <w:rPr>
          <w:rFonts w:ascii="Times New Roman" w:hAnsi="Times New Roman"/>
          <w:b/>
          <w:i/>
          <w:color w:val="262626"/>
          <w:sz w:val="28"/>
          <w:szCs w:val="28"/>
          <w:u w:val="single"/>
        </w:rPr>
        <w:t>Рекомендации</w:t>
      </w:r>
      <w:r w:rsidRPr="003B53D4">
        <w:rPr>
          <w:rFonts w:ascii="Times New Roman" w:hAnsi="Times New Roman"/>
          <w:i/>
          <w:color w:val="262626"/>
          <w:sz w:val="28"/>
          <w:szCs w:val="28"/>
        </w:rPr>
        <w:t>: направить предложение в уполномоченный орган о рассмотрении вопроса передачи государственной услуги «Предоставление бесплатного подвоза к общеобразовательным организациям и обратно домой детям, проживающим в отдаленных сельских пунктах» в отдел образования.</w:t>
      </w:r>
    </w:p>
    <w:p w:rsidR="000A6FA8" w:rsidRPr="003B53D4" w:rsidRDefault="000A6FA8" w:rsidP="000A6FA8">
      <w:pPr>
        <w:widowControl w:val="0"/>
        <w:tabs>
          <w:tab w:val="left" w:pos="709"/>
          <w:tab w:val="left" w:pos="851"/>
          <w:tab w:val="left" w:pos="8647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262626"/>
          <w:sz w:val="28"/>
          <w:szCs w:val="28"/>
          <w:lang w:val="kk-KZ" w:eastAsia="ru-RU"/>
        </w:rPr>
      </w:pPr>
    </w:p>
    <w:p w:rsidR="000A6FA8" w:rsidRPr="003B53D4" w:rsidRDefault="000A6FA8" w:rsidP="000A6FA8">
      <w:pPr>
        <w:widowControl w:val="0"/>
        <w:tabs>
          <w:tab w:val="left" w:pos="851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262626"/>
          <w:sz w:val="28"/>
          <w:szCs w:val="28"/>
        </w:rPr>
      </w:pPr>
      <w:r w:rsidRPr="003B53D4">
        <w:rPr>
          <w:rFonts w:ascii="Times New Roman" w:hAnsi="Times New Roman"/>
          <w:b/>
          <w:color w:val="262626"/>
          <w:sz w:val="28"/>
          <w:szCs w:val="28"/>
        </w:rPr>
        <w:t>3. Иные вопросы, вытекающие из организационно-управленческой деятельности.</w:t>
      </w:r>
    </w:p>
    <w:p w:rsidR="000A6FA8" w:rsidRPr="003B53D4" w:rsidRDefault="000A6FA8" w:rsidP="000A6FA8">
      <w:pPr>
        <w:widowControl w:val="0"/>
        <w:tabs>
          <w:tab w:val="left" w:pos="851"/>
        </w:tabs>
        <w:spacing w:after="0" w:line="240" w:lineRule="auto"/>
        <w:rPr>
          <w:rFonts w:ascii="Times New Roman" w:eastAsia="Times New Roman" w:hAnsi="Times New Roman"/>
          <w:b/>
          <w:color w:val="262626"/>
          <w:sz w:val="28"/>
          <w:szCs w:val="28"/>
          <w:lang w:eastAsia="ru-RU"/>
        </w:rPr>
      </w:pPr>
      <w:r w:rsidRPr="003B53D4">
        <w:rPr>
          <w:rFonts w:ascii="Times New Roman" w:eastAsia="Times New Roman" w:hAnsi="Times New Roman"/>
          <w:b/>
          <w:color w:val="262626"/>
          <w:sz w:val="28"/>
          <w:szCs w:val="28"/>
          <w:lang w:eastAsia="ru-RU"/>
        </w:rPr>
        <w:t xml:space="preserve">       </w:t>
      </w:r>
      <w:r w:rsidRPr="003B53D4">
        <w:rPr>
          <w:rFonts w:ascii="Times New Roman" w:eastAsia="Times New Roman" w:hAnsi="Times New Roman"/>
          <w:b/>
          <w:color w:val="262626"/>
          <w:sz w:val="28"/>
          <w:szCs w:val="28"/>
          <w:lang w:eastAsia="ru-RU"/>
        </w:rPr>
        <w:tab/>
        <w:t>3.1</w:t>
      </w:r>
      <w:r w:rsidRPr="003B53D4">
        <w:rPr>
          <w:rFonts w:ascii="Times New Roman" w:eastAsia="Times New Roman" w:hAnsi="Times New Roman"/>
          <w:b/>
          <w:color w:val="262626"/>
          <w:sz w:val="28"/>
          <w:szCs w:val="28"/>
          <w:lang w:val="kk-KZ" w:eastAsia="ru-RU"/>
        </w:rPr>
        <w:tab/>
      </w:r>
      <w:r w:rsidRPr="003B53D4">
        <w:rPr>
          <w:rFonts w:ascii="Times New Roman" w:eastAsia="Times New Roman" w:hAnsi="Times New Roman"/>
          <w:b/>
          <w:color w:val="262626"/>
          <w:sz w:val="28"/>
          <w:szCs w:val="28"/>
          <w:lang w:eastAsia="ru-RU"/>
        </w:rPr>
        <w:t>Рассмотрение обращений физических и юридических лиц</w:t>
      </w:r>
    </w:p>
    <w:p w:rsidR="000A6FA8" w:rsidRPr="003B53D4" w:rsidRDefault="000A6FA8" w:rsidP="000A6FA8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В результате внутреннего анализа по изучению деятельности Аппарата по рассмотрению обращений физических и юридических лиц было установлено, что рассмотрение обращений физических и юридических лиц ведется своевременно, сроки установленные законом РК «О порядке рассмотрения обращений физических и юридических лиц» соблюдаются. Прием физических и юридических лиц ведется своевременно.</w:t>
      </w:r>
      <w:r w:rsidRPr="003B53D4">
        <w:rPr>
          <w:color w:val="262626"/>
        </w:rPr>
        <w:t xml:space="preserve"> </w:t>
      </w:r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Ежеквартально издается распоряжение об утверждении графика приема граждан.   Обращений по фактам коррупционных правонарушений, совершенных сотрудниками аппарата </w:t>
      </w:r>
      <w:proofErr w:type="spellStart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акима</w:t>
      </w:r>
      <w:proofErr w:type="spellEnd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не поступало.</w:t>
      </w:r>
    </w:p>
    <w:p w:rsidR="000A6FA8" w:rsidRPr="003B53D4" w:rsidRDefault="000A6FA8" w:rsidP="000A6FA8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Учет обращений ведется в системе </w:t>
      </w:r>
      <w:proofErr w:type="spellStart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Web</w:t>
      </w:r>
      <w:proofErr w:type="spellEnd"/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 АРМ  ЕУОЛ. За истекший период было зарегистрировано - </w:t>
      </w:r>
      <w:r>
        <w:rPr>
          <w:rFonts w:ascii="Times New Roman" w:eastAsia="Times New Roman" w:hAnsi="Times New Roman"/>
          <w:color w:val="262626"/>
          <w:sz w:val="28"/>
          <w:szCs w:val="28"/>
          <w:lang w:val="kk-KZ" w:eastAsia="ru-RU"/>
        </w:rPr>
        <w:t>6</w:t>
      </w:r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 обраще</w:t>
      </w:r>
      <w:r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ний, в </w:t>
      </w:r>
      <w:proofErr w:type="spellStart"/>
      <w:r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. на личном приеме - 6</w:t>
      </w:r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. Из них: </w:t>
      </w:r>
      <w:r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6</w:t>
      </w:r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- даны устн</w:t>
      </w:r>
      <w:r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ые разъяснения</w:t>
      </w:r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.</w:t>
      </w:r>
    </w:p>
    <w:p w:rsidR="000A6FA8" w:rsidRPr="003B53D4" w:rsidRDefault="000A6FA8" w:rsidP="000A6FA8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Обращения физических и юридических лиц рассматриваются в строго установленном порядке, нарушений не выявлено. </w:t>
      </w:r>
    </w:p>
    <w:p w:rsidR="000A6FA8" w:rsidRPr="003B53D4" w:rsidRDefault="000A6FA8" w:rsidP="000A6FA8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 w:rsidRPr="003B53D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Обращений попадающих под понятие «скрытой государственной услуги» не выявлено.</w:t>
      </w:r>
    </w:p>
    <w:p w:rsidR="000A6FA8" w:rsidRPr="003B53D4" w:rsidRDefault="000A6FA8" w:rsidP="000A6FA8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i/>
          <w:color w:val="262626"/>
          <w:sz w:val="28"/>
          <w:szCs w:val="28"/>
          <w:lang w:eastAsia="ru-RU"/>
        </w:rPr>
      </w:pPr>
      <w:proofErr w:type="spellStart"/>
      <w:r w:rsidRPr="003B53D4">
        <w:rPr>
          <w:rFonts w:ascii="Times New Roman" w:eastAsia="Times New Roman" w:hAnsi="Times New Roman"/>
          <w:b/>
          <w:i/>
          <w:color w:val="262626"/>
          <w:sz w:val="28"/>
          <w:szCs w:val="28"/>
          <w:lang w:eastAsia="ru-RU"/>
        </w:rPr>
        <w:t>Рекомендаци</w:t>
      </w:r>
      <w:proofErr w:type="spellEnd"/>
      <w:r w:rsidRPr="003B53D4">
        <w:rPr>
          <w:rFonts w:ascii="Times New Roman" w:eastAsia="Times New Roman" w:hAnsi="Times New Roman"/>
          <w:b/>
          <w:i/>
          <w:color w:val="262626"/>
          <w:sz w:val="28"/>
          <w:szCs w:val="28"/>
          <w:lang w:val="kk-KZ" w:eastAsia="ru-RU"/>
        </w:rPr>
        <w:t>и</w:t>
      </w:r>
      <w:r w:rsidRPr="003B53D4">
        <w:rPr>
          <w:rFonts w:ascii="Times New Roman" w:eastAsia="Times New Roman" w:hAnsi="Times New Roman"/>
          <w:b/>
          <w:i/>
          <w:color w:val="262626"/>
          <w:sz w:val="28"/>
          <w:szCs w:val="28"/>
          <w:lang w:eastAsia="ru-RU"/>
        </w:rPr>
        <w:t>:</w:t>
      </w:r>
      <w:r w:rsidRPr="003B53D4">
        <w:rPr>
          <w:rFonts w:ascii="Times New Roman" w:eastAsia="Times New Roman" w:hAnsi="Times New Roman"/>
          <w:b/>
          <w:i/>
          <w:color w:val="262626"/>
          <w:sz w:val="28"/>
          <w:szCs w:val="28"/>
          <w:lang w:val="kk-KZ" w:eastAsia="ru-RU"/>
        </w:rPr>
        <w:t xml:space="preserve"> </w:t>
      </w:r>
      <w:r w:rsidRPr="003B53D4">
        <w:rPr>
          <w:rFonts w:ascii="Times New Roman" w:eastAsia="Times New Roman" w:hAnsi="Times New Roman"/>
          <w:i/>
          <w:color w:val="262626"/>
          <w:sz w:val="28"/>
          <w:szCs w:val="28"/>
          <w:lang w:val="kk-KZ" w:eastAsia="ru-RU"/>
        </w:rPr>
        <w:t>осуществлять на постоянной основе</w:t>
      </w:r>
      <w:r w:rsidRPr="003B53D4">
        <w:rPr>
          <w:rFonts w:ascii="Times New Roman" w:eastAsia="Times New Roman" w:hAnsi="Times New Roman"/>
          <w:i/>
          <w:color w:val="262626"/>
          <w:sz w:val="28"/>
          <w:szCs w:val="28"/>
          <w:lang w:eastAsia="ru-RU"/>
        </w:rPr>
        <w:t xml:space="preserve"> </w:t>
      </w:r>
      <w:proofErr w:type="gramStart"/>
      <w:r w:rsidRPr="003B53D4">
        <w:rPr>
          <w:rFonts w:ascii="Times New Roman" w:eastAsia="Times New Roman" w:hAnsi="Times New Roman"/>
          <w:i/>
          <w:color w:val="262626"/>
          <w:sz w:val="28"/>
          <w:szCs w:val="28"/>
          <w:lang w:eastAsia="ru-RU"/>
        </w:rPr>
        <w:t>контроль за</w:t>
      </w:r>
      <w:proofErr w:type="gramEnd"/>
      <w:r w:rsidRPr="003B53D4">
        <w:rPr>
          <w:rFonts w:ascii="Times New Roman" w:eastAsia="Times New Roman" w:hAnsi="Times New Roman"/>
          <w:i/>
          <w:color w:val="262626"/>
          <w:sz w:val="28"/>
          <w:szCs w:val="28"/>
          <w:lang w:eastAsia="ru-RU"/>
        </w:rPr>
        <w:t xml:space="preserve"> соблюдением  Законов Республики Казахстан «О порядке рассмотрения обращений физических и юридических лиц», Закон Республики Казахстан «О противодействии коррупции» при рассмотрении обращений лиц.</w:t>
      </w:r>
    </w:p>
    <w:p w:rsidR="000A6FA8" w:rsidRPr="003B53D4" w:rsidRDefault="000A6FA8" w:rsidP="000A6FA8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i/>
          <w:color w:val="262626"/>
          <w:sz w:val="28"/>
          <w:szCs w:val="28"/>
          <w:lang w:eastAsia="ru-RU"/>
        </w:rPr>
      </w:pPr>
    </w:p>
    <w:p w:rsidR="000A6FA8" w:rsidRPr="003B53D4" w:rsidRDefault="000A6FA8" w:rsidP="000A6FA8">
      <w:pPr>
        <w:pStyle w:val="a3"/>
        <w:ind w:firstLine="708"/>
        <w:jc w:val="both"/>
        <w:rPr>
          <w:rFonts w:ascii="Times New Roman" w:hAnsi="Times New Roman"/>
          <w:b/>
          <w:color w:val="262626"/>
          <w:sz w:val="28"/>
          <w:szCs w:val="28"/>
        </w:rPr>
      </w:pPr>
      <w:r w:rsidRPr="003B53D4">
        <w:rPr>
          <w:rFonts w:ascii="Times New Roman" w:hAnsi="Times New Roman"/>
          <w:b/>
          <w:color w:val="262626"/>
          <w:sz w:val="28"/>
          <w:szCs w:val="28"/>
        </w:rPr>
        <w:t>4.Государственные закупки</w:t>
      </w:r>
    </w:p>
    <w:p w:rsidR="000A6FA8" w:rsidRPr="003B53D4" w:rsidRDefault="000A6FA8" w:rsidP="000A6FA8">
      <w:pPr>
        <w:pStyle w:val="a3"/>
        <w:ind w:firstLine="708"/>
        <w:jc w:val="both"/>
        <w:rPr>
          <w:rFonts w:ascii="Times New Roman" w:hAnsi="Times New Roman"/>
          <w:b/>
          <w:color w:val="262626"/>
          <w:sz w:val="28"/>
          <w:szCs w:val="28"/>
        </w:rPr>
      </w:pPr>
    </w:p>
    <w:p w:rsidR="000A6FA8" w:rsidRPr="003B53D4" w:rsidRDefault="000A6FA8" w:rsidP="000A6FA8">
      <w:pPr>
        <w:spacing w:after="0" w:line="240" w:lineRule="auto"/>
        <w:ind w:firstLine="708"/>
        <w:jc w:val="both"/>
        <w:rPr>
          <w:rFonts w:ascii="Times New Roman" w:hAnsi="Times New Roman"/>
          <w:color w:val="262626"/>
          <w:sz w:val="28"/>
          <w:szCs w:val="28"/>
        </w:rPr>
      </w:pPr>
      <w:r w:rsidRPr="003B53D4">
        <w:rPr>
          <w:rFonts w:ascii="Times New Roman" w:hAnsi="Times New Roman"/>
          <w:b/>
          <w:color w:val="262626"/>
          <w:sz w:val="28"/>
          <w:szCs w:val="28"/>
        </w:rPr>
        <w:t>4.1.</w:t>
      </w:r>
      <w:r w:rsidRPr="003B53D4">
        <w:rPr>
          <w:rFonts w:ascii="Times New Roman" w:hAnsi="Times New Roman"/>
          <w:color w:val="262626"/>
          <w:sz w:val="28"/>
          <w:szCs w:val="28"/>
        </w:rPr>
        <w:t xml:space="preserve">Проведен анализ государственных закупок проводимых в Аппарате. Процедура  проведения  государственных  закупок  прозрачна  и  доступна  всем  потенциальным  поставщикам  посредством  государственных  информационных  систем. Государственные  закупки  проходят  в  электронном  виде,  что  минимизирует  сговор  между  поставщиками  и  заказчиками,  способствует  снижению  уровня  нецелевого  использования  бюджетных  средств.   </w:t>
      </w:r>
    </w:p>
    <w:p w:rsidR="000A6FA8" w:rsidRPr="003B53D4" w:rsidRDefault="000A6FA8" w:rsidP="000A6FA8">
      <w:pPr>
        <w:spacing w:after="0" w:line="240" w:lineRule="auto"/>
        <w:ind w:firstLine="708"/>
        <w:jc w:val="both"/>
        <w:rPr>
          <w:rFonts w:ascii="Times New Roman" w:hAnsi="Times New Roman"/>
          <w:color w:val="262626"/>
          <w:sz w:val="28"/>
          <w:szCs w:val="28"/>
        </w:rPr>
      </w:pPr>
      <w:r w:rsidRPr="003B53D4">
        <w:rPr>
          <w:rFonts w:ascii="Times New Roman" w:hAnsi="Times New Roman"/>
          <w:color w:val="262626"/>
          <w:sz w:val="28"/>
          <w:szCs w:val="28"/>
        </w:rPr>
        <w:t xml:space="preserve">Фактов заключения договора государственных закупок способом из одного источника с одними и тем же поставщиками не выявлено. </w:t>
      </w:r>
    </w:p>
    <w:p w:rsidR="000A6FA8" w:rsidRPr="003B53D4" w:rsidRDefault="000A6FA8" w:rsidP="000A6FA8">
      <w:pPr>
        <w:spacing w:after="0" w:line="240" w:lineRule="auto"/>
        <w:ind w:firstLine="708"/>
        <w:jc w:val="both"/>
        <w:rPr>
          <w:rFonts w:ascii="Times New Roman" w:hAnsi="Times New Roman"/>
          <w:color w:val="262626"/>
          <w:sz w:val="28"/>
          <w:szCs w:val="28"/>
        </w:rPr>
      </w:pPr>
      <w:r w:rsidRPr="003B53D4">
        <w:rPr>
          <w:rFonts w:ascii="Times New Roman" w:hAnsi="Times New Roman"/>
          <w:color w:val="262626"/>
          <w:sz w:val="28"/>
          <w:szCs w:val="28"/>
        </w:rPr>
        <w:lastRenderedPageBreak/>
        <w:t xml:space="preserve">Родственников или однофамильцев государственных служащих аппарата среди поставщиков не выявлено. </w:t>
      </w:r>
    </w:p>
    <w:p w:rsidR="000A6FA8" w:rsidRPr="003B53D4" w:rsidRDefault="000A6FA8" w:rsidP="000A6FA8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262626"/>
          <w:sz w:val="28"/>
          <w:szCs w:val="28"/>
        </w:rPr>
      </w:pPr>
      <w:r w:rsidRPr="003B53D4">
        <w:rPr>
          <w:rFonts w:ascii="Times New Roman" w:hAnsi="Times New Roman"/>
          <w:b/>
          <w:i/>
          <w:color w:val="262626"/>
          <w:sz w:val="28"/>
          <w:szCs w:val="28"/>
          <w:u w:val="single"/>
        </w:rPr>
        <w:t>Рекомендации</w:t>
      </w:r>
      <w:r w:rsidRPr="003B53D4">
        <w:rPr>
          <w:rFonts w:ascii="Times New Roman" w:hAnsi="Times New Roman"/>
          <w:b/>
          <w:i/>
          <w:color w:val="262626"/>
          <w:sz w:val="28"/>
          <w:szCs w:val="28"/>
        </w:rPr>
        <w:t xml:space="preserve">: </w:t>
      </w:r>
    </w:p>
    <w:p w:rsidR="000A6FA8" w:rsidRPr="003B53D4" w:rsidRDefault="000A6FA8" w:rsidP="000A6FA8">
      <w:pPr>
        <w:widowControl w:val="0"/>
        <w:pBdr>
          <w:bottom w:val="single" w:sz="4" w:space="31" w:color="FFFFFF"/>
        </w:pBdr>
        <w:tabs>
          <w:tab w:val="left" w:pos="0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b/>
          <w:i/>
          <w:color w:val="262626"/>
          <w:sz w:val="28"/>
          <w:szCs w:val="28"/>
          <w:shd w:val="clear" w:color="auto" w:fill="FFFFFF"/>
          <w:lang w:val="kk-KZ"/>
        </w:rPr>
      </w:pPr>
      <w:r w:rsidRPr="003B53D4">
        <w:rPr>
          <w:rFonts w:ascii="Times New Roman" w:hAnsi="Times New Roman"/>
          <w:i/>
          <w:color w:val="262626"/>
          <w:sz w:val="28"/>
          <w:szCs w:val="28"/>
        </w:rPr>
        <w:t xml:space="preserve">вести постоянный  </w:t>
      </w:r>
      <w:proofErr w:type="gramStart"/>
      <w:r w:rsidRPr="003B53D4">
        <w:rPr>
          <w:rFonts w:ascii="Times New Roman" w:hAnsi="Times New Roman"/>
          <w:i/>
          <w:color w:val="262626"/>
          <w:sz w:val="28"/>
          <w:szCs w:val="28"/>
        </w:rPr>
        <w:t>контроль за</w:t>
      </w:r>
      <w:proofErr w:type="gramEnd"/>
      <w:r w:rsidRPr="003B53D4">
        <w:rPr>
          <w:rFonts w:ascii="Times New Roman" w:hAnsi="Times New Roman"/>
          <w:i/>
          <w:color w:val="262626"/>
          <w:sz w:val="28"/>
          <w:szCs w:val="28"/>
        </w:rPr>
        <w:t xml:space="preserve"> прозрачностью проведения государственных закупок  и ведением бухгалтерского учета.</w:t>
      </w:r>
      <w:r w:rsidRPr="003B53D4">
        <w:rPr>
          <w:rFonts w:ascii="Times New Roman" w:hAnsi="Times New Roman"/>
          <w:b/>
          <w:i/>
          <w:color w:val="262626"/>
          <w:sz w:val="28"/>
          <w:szCs w:val="28"/>
          <w:shd w:val="clear" w:color="auto" w:fill="FFFFFF"/>
        </w:rPr>
        <w:t xml:space="preserve"> </w:t>
      </w:r>
      <w:r w:rsidRPr="003B53D4">
        <w:rPr>
          <w:rFonts w:ascii="Times New Roman" w:hAnsi="Times New Roman"/>
          <w:i/>
          <w:color w:val="262626"/>
          <w:sz w:val="28"/>
          <w:szCs w:val="28"/>
          <w:shd w:val="clear" w:color="auto" w:fill="FFFFFF"/>
        </w:rPr>
        <w:t>При проведении государственных закупок обеспечивать конкуренцию между потенциальными поставщиками.</w:t>
      </w:r>
    </w:p>
    <w:p w:rsidR="000A6FA8" w:rsidRPr="003B53D4" w:rsidRDefault="000A6FA8" w:rsidP="000A6FA8">
      <w:pPr>
        <w:widowControl w:val="0"/>
        <w:pBdr>
          <w:bottom w:val="single" w:sz="4" w:space="31" w:color="FFFFFF"/>
        </w:pBdr>
        <w:tabs>
          <w:tab w:val="left" w:pos="0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i/>
          <w:color w:val="262626"/>
          <w:sz w:val="28"/>
          <w:szCs w:val="28"/>
          <w:lang w:val="kk-KZ"/>
        </w:rPr>
      </w:pPr>
      <w:r w:rsidRPr="003B53D4">
        <w:rPr>
          <w:rFonts w:ascii="Times New Roman" w:hAnsi="Times New Roman"/>
          <w:i/>
          <w:color w:val="262626"/>
          <w:sz w:val="28"/>
          <w:szCs w:val="28"/>
        </w:rPr>
        <w:t>придерживаться требований нормативно-правовых актов при проведении государственных закупо</w:t>
      </w:r>
      <w:proofErr w:type="gramStart"/>
      <w:r w:rsidRPr="003B53D4">
        <w:rPr>
          <w:rFonts w:ascii="Times New Roman" w:hAnsi="Times New Roman"/>
          <w:i/>
          <w:color w:val="262626"/>
          <w:sz w:val="28"/>
          <w:szCs w:val="28"/>
        </w:rPr>
        <w:t>к(</w:t>
      </w:r>
      <w:proofErr w:type="gramEnd"/>
      <w:r w:rsidRPr="003B53D4">
        <w:rPr>
          <w:rFonts w:ascii="Times New Roman" w:hAnsi="Times New Roman"/>
          <w:i/>
          <w:color w:val="262626"/>
          <w:sz w:val="28"/>
          <w:szCs w:val="28"/>
        </w:rPr>
        <w:t>срок реализации: постоянно);</w:t>
      </w:r>
    </w:p>
    <w:p w:rsidR="000A6FA8" w:rsidRPr="003B53D4" w:rsidRDefault="000A6FA8" w:rsidP="000A6FA8">
      <w:pPr>
        <w:widowControl w:val="0"/>
        <w:pBdr>
          <w:bottom w:val="single" w:sz="4" w:space="31" w:color="FFFFFF"/>
        </w:pBdr>
        <w:tabs>
          <w:tab w:val="left" w:pos="0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i/>
          <w:color w:val="262626"/>
          <w:sz w:val="28"/>
          <w:szCs w:val="28"/>
          <w:lang w:val="kk-KZ"/>
        </w:rPr>
      </w:pPr>
    </w:p>
    <w:p w:rsidR="000A6FA8" w:rsidRPr="003B53D4" w:rsidRDefault="000A6FA8" w:rsidP="000A6FA8">
      <w:pPr>
        <w:widowControl w:val="0"/>
        <w:pBdr>
          <w:bottom w:val="single" w:sz="4" w:space="31" w:color="FFFFFF"/>
        </w:pBdr>
        <w:tabs>
          <w:tab w:val="left" w:pos="0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b/>
          <w:color w:val="262626"/>
          <w:sz w:val="28"/>
          <w:szCs w:val="28"/>
          <w:lang w:val="kk-KZ" w:eastAsia="ru-RU"/>
        </w:rPr>
      </w:pPr>
      <w:r w:rsidRPr="003B53D4">
        <w:rPr>
          <w:rFonts w:ascii="Times New Roman" w:hAnsi="Times New Roman"/>
          <w:b/>
          <w:color w:val="262626"/>
          <w:sz w:val="28"/>
          <w:szCs w:val="28"/>
          <w:lang w:eastAsia="ru-RU"/>
        </w:rPr>
        <w:t>5.  Реализация контрольных функций</w:t>
      </w:r>
    </w:p>
    <w:p w:rsidR="000A6FA8" w:rsidRPr="003B53D4" w:rsidRDefault="000A6FA8" w:rsidP="000A6FA8">
      <w:pPr>
        <w:widowControl w:val="0"/>
        <w:pBdr>
          <w:bottom w:val="single" w:sz="4" w:space="31" w:color="FFFFFF"/>
        </w:pBdr>
        <w:tabs>
          <w:tab w:val="left" w:pos="0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b/>
          <w:color w:val="262626"/>
          <w:sz w:val="28"/>
          <w:szCs w:val="28"/>
          <w:lang w:val="kk-KZ" w:eastAsia="ru-RU"/>
        </w:rPr>
      </w:pPr>
    </w:p>
    <w:p w:rsidR="000A6FA8" w:rsidRPr="003B53D4" w:rsidRDefault="000A6FA8" w:rsidP="000A6FA8">
      <w:pPr>
        <w:widowControl w:val="0"/>
        <w:pBdr>
          <w:bottom w:val="single" w:sz="4" w:space="31" w:color="FFFFFF"/>
        </w:pBd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color w:val="262626"/>
          <w:sz w:val="28"/>
          <w:szCs w:val="28"/>
          <w:lang w:val="kk-KZ" w:eastAsia="ru-RU"/>
        </w:rPr>
      </w:pPr>
      <w:r w:rsidRPr="003B53D4">
        <w:rPr>
          <w:rFonts w:ascii="Times New Roman" w:hAnsi="Times New Roman"/>
          <w:color w:val="262626"/>
          <w:sz w:val="28"/>
          <w:szCs w:val="28"/>
          <w:lang w:eastAsia="ru-RU"/>
        </w:rPr>
        <w:t xml:space="preserve">         В ходе проведенного внутреннего анализа, рабочей группой выявлены коррупционные риски. Специалистом сельского округа два раза  в год проводится   перепись личного подсобного хозяйства. Сведения о наличии личного подсобного хозяйства записываются со слов хозяина в тетради учета домашних хозяйств, при этом подпись хозяина не предусмотрена. Иногда  в ходе проверки на соответствие </w:t>
      </w:r>
      <w:proofErr w:type="spellStart"/>
      <w:r w:rsidRPr="003B53D4">
        <w:rPr>
          <w:rFonts w:ascii="Times New Roman" w:hAnsi="Times New Roman"/>
          <w:color w:val="262626"/>
          <w:sz w:val="28"/>
          <w:szCs w:val="28"/>
          <w:lang w:eastAsia="ru-RU"/>
        </w:rPr>
        <w:t>похозяйственного</w:t>
      </w:r>
      <w:proofErr w:type="spellEnd"/>
      <w:r w:rsidRPr="003B53D4">
        <w:rPr>
          <w:rFonts w:ascii="Times New Roman" w:hAnsi="Times New Roman"/>
          <w:color w:val="262626"/>
          <w:sz w:val="28"/>
          <w:szCs w:val="28"/>
          <w:lang w:eastAsia="ru-RU"/>
        </w:rPr>
        <w:t xml:space="preserve"> учета  хозяин предоставляет другие сведения. Для исключения расхождения данных и ответственности хозяина за дачу не достоверных данных, ввести привлечение его к административной ответственности за предоставление недостоверной информации о наличии личного подсобного хозяйства.</w:t>
      </w:r>
    </w:p>
    <w:p w:rsidR="000A6FA8" w:rsidRPr="003B53D4" w:rsidRDefault="000A6FA8" w:rsidP="000A6FA8">
      <w:pPr>
        <w:widowControl w:val="0"/>
        <w:pBdr>
          <w:bottom w:val="single" w:sz="4" w:space="31" w:color="FFFFFF"/>
        </w:pBd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color w:val="262626"/>
          <w:sz w:val="28"/>
          <w:szCs w:val="28"/>
          <w:lang w:val="kk-KZ" w:eastAsia="ru-RU"/>
        </w:rPr>
      </w:pPr>
    </w:p>
    <w:p w:rsidR="000A6FA8" w:rsidRPr="003B53D4" w:rsidRDefault="000A6FA8" w:rsidP="000A6FA8">
      <w:pPr>
        <w:widowControl w:val="0"/>
        <w:pBdr>
          <w:bottom w:val="single" w:sz="4" w:space="31" w:color="FFFFFF"/>
        </w:pBd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color w:val="262626"/>
          <w:sz w:val="28"/>
          <w:szCs w:val="28"/>
          <w:lang w:val="kk-KZ" w:eastAsia="ru-RU"/>
        </w:rPr>
      </w:pPr>
    </w:p>
    <w:p w:rsidR="000A6FA8" w:rsidRPr="003B53D4" w:rsidRDefault="000A6FA8" w:rsidP="000A6FA8">
      <w:pPr>
        <w:widowControl w:val="0"/>
        <w:pBdr>
          <w:bottom w:val="single" w:sz="4" w:space="31" w:color="FFFFFF"/>
        </w:pBd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b/>
          <w:color w:val="262626"/>
          <w:sz w:val="28"/>
          <w:szCs w:val="28"/>
          <w:lang w:eastAsia="ru-RU"/>
        </w:rPr>
      </w:pPr>
      <w:r w:rsidRPr="003B53D4">
        <w:rPr>
          <w:rFonts w:ascii="Times New Roman" w:hAnsi="Times New Roman"/>
          <w:b/>
          <w:color w:val="262626"/>
          <w:sz w:val="28"/>
          <w:szCs w:val="28"/>
          <w:lang w:eastAsia="ru-RU"/>
        </w:rPr>
        <w:t xml:space="preserve">         6.Иные вопросы, вытекающие из предмета анализа.  </w:t>
      </w:r>
    </w:p>
    <w:p w:rsidR="000A6FA8" w:rsidRPr="003B53D4" w:rsidRDefault="000A6FA8" w:rsidP="000A6FA8">
      <w:pPr>
        <w:widowControl w:val="0"/>
        <w:pBdr>
          <w:bottom w:val="single" w:sz="4" w:space="31" w:color="FFFFFF"/>
        </w:pBd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color w:val="262626"/>
          <w:sz w:val="28"/>
          <w:szCs w:val="28"/>
          <w:lang w:val="kk-KZ" w:eastAsia="ru-RU"/>
        </w:rPr>
      </w:pPr>
      <w:r w:rsidRPr="003B53D4">
        <w:rPr>
          <w:rFonts w:ascii="Times New Roman" w:hAnsi="Times New Roman"/>
          <w:color w:val="262626"/>
          <w:sz w:val="28"/>
          <w:szCs w:val="28"/>
          <w:lang w:eastAsia="ru-RU"/>
        </w:rPr>
        <w:t xml:space="preserve">        Критических публикаций о сотрудниках аппарата </w:t>
      </w:r>
      <w:proofErr w:type="spellStart"/>
      <w:r w:rsidRPr="003B53D4">
        <w:rPr>
          <w:rFonts w:ascii="Times New Roman" w:hAnsi="Times New Roman"/>
          <w:color w:val="262626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262626"/>
          <w:sz w:val="28"/>
          <w:szCs w:val="28"/>
          <w:lang w:eastAsia="ru-RU"/>
        </w:rPr>
        <w:t>кима</w:t>
      </w:r>
      <w:proofErr w:type="spellEnd"/>
      <w:r>
        <w:rPr>
          <w:rFonts w:ascii="Times New Roman" w:hAnsi="Times New Roman"/>
          <w:color w:val="26262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262626"/>
          <w:sz w:val="28"/>
          <w:szCs w:val="28"/>
          <w:lang w:eastAsia="ru-RU"/>
        </w:rPr>
        <w:t>Тарангульского</w:t>
      </w:r>
      <w:proofErr w:type="spellEnd"/>
      <w:r w:rsidRPr="003B53D4">
        <w:rPr>
          <w:rFonts w:ascii="Times New Roman" w:hAnsi="Times New Roman"/>
          <w:color w:val="262626"/>
          <w:sz w:val="28"/>
          <w:szCs w:val="28"/>
          <w:lang w:eastAsia="ru-RU"/>
        </w:rPr>
        <w:t xml:space="preserve">  сельского округа в СМИ не публиковалось. Информация о судебных решениях по обжалованию действий должностных лиц государственного органа отсутствует.</w:t>
      </w:r>
    </w:p>
    <w:p w:rsidR="000A6FA8" w:rsidRPr="003B53D4" w:rsidRDefault="000A6FA8" w:rsidP="000A6FA8">
      <w:pPr>
        <w:widowControl w:val="0"/>
        <w:pBdr>
          <w:bottom w:val="single" w:sz="4" w:space="31" w:color="FFFFFF"/>
        </w:pBdr>
        <w:tabs>
          <w:tab w:val="left" w:pos="0"/>
          <w:tab w:val="left" w:pos="851"/>
        </w:tabs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color w:val="262626"/>
          <w:sz w:val="28"/>
          <w:szCs w:val="28"/>
        </w:rPr>
      </w:pPr>
    </w:p>
    <w:p w:rsidR="000A6FA8" w:rsidRPr="003B53D4" w:rsidRDefault="000A6FA8" w:rsidP="000A6FA8">
      <w:pPr>
        <w:widowControl w:val="0"/>
        <w:pBdr>
          <w:bottom w:val="single" w:sz="4" w:space="31" w:color="FFFFFF"/>
        </w:pBdr>
        <w:tabs>
          <w:tab w:val="left" w:pos="0"/>
          <w:tab w:val="left" w:pos="851"/>
        </w:tabs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color w:val="262626"/>
          <w:sz w:val="28"/>
          <w:szCs w:val="28"/>
          <w:lang w:val="kk-KZ"/>
        </w:rPr>
      </w:pPr>
      <w:r w:rsidRPr="003B53D4">
        <w:rPr>
          <w:rFonts w:ascii="Times New Roman" w:hAnsi="Times New Roman"/>
          <w:b/>
          <w:color w:val="262626"/>
          <w:sz w:val="28"/>
          <w:szCs w:val="28"/>
        </w:rPr>
        <w:t>Заключение</w:t>
      </w:r>
    </w:p>
    <w:p w:rsidR="000A6FA8" w:rsidRPr="003B53D4" w:rsidRDefault="000A6FA8" w:rsidP="000A6FA8">
      <w:pPr>
        <w:widowControl w:val="0"/>
        <w:pBdr>
          <w:bottom w:val="single" w:sz="4" w:space="31" w:color="FFFFFF"/>
        </w:pBd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color w:val="262626"/>
          <w:sz w:val="28"/>
          <w:szCs w:val="28"/>
          <w:shd w:val="clear" w:color="auto" w:fill="FFFFFF"/>
          <w:lang w:val="kk-KZ"/>
        </w:rPr>
      </w:pPr>
    </w:p>
    <w:p w:rsidR="000A6FA8" w:rsidRPr="003B53D4" w:rsidRDefault="000A6FA8" w:rsidP="000A6FA8">
      <w:pPr>
        <w:widowControl w:val="0"/>
        <w:pBdr>
          <w:bottom w:val="single" w:sz="4" w:space="31" w:color="FFFFFF"/>
        </w:pBdr>
        <w:tabs>
          <w:tab w:val="left" w:pos="0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b/>
          <w:i/>
          <w:color w:val="262626"/>
          <w:sz w:val="28"/>
          <w:szCs w:val="28"/>
          <w:shd w:val="clear" w:color="auto" w:fill="FFFFFF"/>
          <w:lang w:val="kk-KZ"/>
        </w:rPr>
      </w:pPr>
      <w:r w:rsidRPr="003B53D4">
        <w:rPr>
          <w:rFonts w:ascii="Times New Roman" w:hAnsi="Times New Roman"/>
          <w:color w:val="262626"/>
          <w:sz w:val="28"/>
          <w:szCs w:val="28"/>
        </w:rPr>
        <w:t xml:space="preserve">Результат проведённого анализа данных выявил, что внутренние коррупционные риски в учреждении оцениваются как низкие. </w:t>
      </w:r>
    </w:p>
    <w:p w:rsidR="00D20C64" w:rsidRPr="00C2195A" w:rsidRDefault="00D20C64" w:rsidP="005C37C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D20C64" w:rsidRPr="00C21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06B"/>
    <w:rsid w:val="000A6FA8"/>
    <w:rsid w:val="004E3607"/>
    <w:rsid w:val="005C37C5"/>
    <w:rsid w:val="005D47C6"/>
    <w:rsid w:val="007A706B"/>
    <w:rsid w:val="00C2195A"/>
    <w:rsid w:val="00D2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37C5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0A6F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A6F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37C5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0A6F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A6F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1724</Words>
  <Characters>9832</Characters>
  <Application>Microsoft Office Word</Application>
  <DocSecurity>0</DocSecurity>
  <Lines>81</Lines>
  <Paragraphs>23</Paragraphs>
  <ScaleCrop>false</ScaleCrop>
  <Company>SPecialiST RePack</Company>
  <LinksUpToDate>false</LinksUpToDate>
  <CharactersWithSpaces>11533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Тарангул</dc:creator>
  <cp:keywords/>
  <dc:description/>
  <cp:lastModifiedBy>Тарангул</cp:lastModifiedBy>
  <cp:revision>6</cp:revision>
  <dcterms:created xsi:type="dcterms:W3CDTF">2021-05-04T05:37:00Z</dcterms:created>
  <dcterms:modified xsi:type="dcterms:W3CDTF">2022-02-10T03:16:00Z</dcterms:modified>
</cp:coreProperties>
</file>